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&lt;687 General Information&gt;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Name:Bertha M Perez</w:t>
      </w:r>
    </w:p>
    <w:p w:rsidR="00000000" w:rsidDel="00000000" w:rsidP="00000000" w:rsidRDefault="00000000" w:rsidRPr="00000000" w14:paraId="0000000B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      Frank Hernandez</w:t>
      </w:r>
    </w:p>
    <w:p w:rsidR="00000000" w:rsidDel="00000000" w:rsidP="00000000" w:rsidRDefault="00000000" w:rsidRPr="00000000" w14:paraId="0000000C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Bertha M Perez</w:t>
      </w:r>
    </w:p>
    <w:p w:rsidR="00000000" w:rsidDel="00000000" w:rsidP="00000000" w:rsidRDefault="00000000" w:rsidRPr="00000000" w14:paraId="0000000D">
      <w:pPr>
        <w:spacing w:after="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  <w:t xml:space="preserve">        Frank Hernandez</w:t>
      </w:r>
    </w:p>
    <w:p w:rsidR="00000000" w:rsidDel="00000000" w:rsidP="00000000" w:rsidRDefault="00000000" w:rsidRPr="00000000" w14:paraId="0000000E">
      <w:pPr>
        <w:spacing w:after="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Snackability 1.0</w:t>
      </w:r>
    </w:p>
    <w:p w:rsidR="00000000" w:rsidDel="00000000" w:rsidP="00000000" w:rsidRDefault="00000000" w:rsidRPr="00000000" w14:paraId="0000000F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Cristina Palacios</w:t>
      </w:r>
    </w:p>
    <w:p w:rsidR="00000000" w:rsidDel="00000000" w:rsidP="00000000" w:rsidRDefault="00000000" w:rsidRPr="00000000" w14:paraId="00000010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11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687 General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320.72727272727275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86noyh9eaazp" w:id="0"/>
      <w:bookmarkEnd w:id="0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contextualSpacing w:val="1"/>
        <w:rPr>
          <w:color w:val="111111"/>
          <w:highlight w:val="white"/>
        </w:rPr>
      </w:pPr>
      <w:bookmarkStart w:colFirst="0" w:colLast="0" w:name="_19fbh9cbxsrx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1"/>
          <w:szCs w:val="21"/>
          <w:highlight w:val="white"/>
          <w:rtl w:val="0"/>
        </w:rPr>
        <w:t xml:space="preserve">As a User I would like to know more about the Snackability application.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20.72727272727275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Use Case Name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 General Information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Participant Actor: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User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Entry Condition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contextualSpacing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User must be log in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Exit Condition: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User see general information about Snackability app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Flow of Events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Actor Steps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System Steps</w:t>
            </w:r>
          </w:p>
        </w:tc>
      </w:tr>
      <w:tr>
        <w:trPr>
          <w:trHeight w:val="42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User tap Information</w:t>
            </w:r>
          </w:p>
          <w:p w:rsidR="00000000" w:rsidDel="00000000" w:rsidP="00000000" w:rsidRDefault="00000000" w:rsidRPr="00000000" w14:paraId="0000002A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System open Information page</w:t>
            </w:r>
          </w:p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Use Case Exceptions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Actor Steps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&lt;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you can use draw.io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4343400" cy="1187450"/>
            <wp:effectExtent b="0" l="0" r="0" t="0"/>
            <wp:docPr id="1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6"/>
                    <a:srcRect b="14611" l="0" r="4402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187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/>
        <w:drawing>
          <wp:inline distB="114300" distT="114300" distL="114300" distR="114300">
            <wp:extent cx="3552825" cy="2244725"/>
            <wp:effectExtent b="0" l="0" r="0" t="0"/>
            <wp:docPr id="2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7"/>
                    <a:srcRect b="56358" l="0" r="40224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2244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&lt;like one or two screenshots of the feature. For the hardware project, a photo of device is required&gt;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3"/>
      <w:bookmarkEnd w:id="3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jpg"/><Relationship Id="rId7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